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3"/>
        <w:ind w:left="2587" w:right="2482"/>
        <w:jc w:val="center"/>
      </w:pPr>
      <w:r>
        <w:rPr>
          <w:u w:val="single"/>
        </w:rPr>
        <w:t>The Lichen Labs</w:t>
      </w:r>
    </w:p>
    <w:p>
      <w:pPr>
        <w:pStyle w:val="BodyText"/>
        <w:spacing w:before="4"/>
      </w:pPr>
    </w:p>
    <w:p>
      <w:pPr>
        <w:spacing w:before="0"/>
        <w:ind w:left="2574" w:right="2482" w:firstLine="0"/>
        <w:jc w:val="center"/>
        <w:rPr>
          <w:i/>
          <w:sz w:val="22"/>
        </w:rPr>
      </w:pPr>
      <w:r>
        <w:rPr>
          <w:i/>
          <w:w w:val="105"/>
          <w:sz w:val="22"/>
        </w:rPr>
        <w:t>Why did the algae marry the fungus?</w:t>
      </w:r>
    </w:p>
    <w:p>
      <w:pPr>
        <w:spacing w:before="17"/>
        <w:ind w:left="2600" w:right="2482" w:firstLine="0"/>
        <w:jc w:val="center"/>
        <w:rPr>
          <w:i/>
          <w:sz w:val="22"/>
        </w:rPr>
      </w:pPr>
      <w:r>
        <w:rPr>
          <w:i/>
          <w:w w:val="105"/>
          <w:sz w:val="22"/>
        </w:rPr>
        <w:t>Because he’s a fungi, and they took a lichen to each other.</w:t>
      </w:r>
    </w:p>
    <w:p>
      <w:pPr>
        <w:pStyle w:val="BodyText"/>
        <w:rPr>
          <w:i/>
          <w:sz w:val="25"/>
        </w:rPr>
      </w:pPr>
    </w:p>
    <w:p>
      <w:pPr>
        <w:spacing w:before="0"/>
        <w:ind w:left="220" w:right="0" w:firstLine="0"/>
        <w:jc w:val="left"/>
        <w:rPr>
          <w:sz w:val="22"/>
        </w:rPr>
      </w:pPr>
      <w:r>
        <w:rPr>
          <w:i/>
          <w:w w:val="105"/>
          <w:sz w:val="22"/>
        </w:rPr>
        <w:t>Start here:</w:t>
      </w:r>
      <w:hyperlink r:id="rId5">
        <w:r>
          <w:rPr>
            <w:i/>
            <w:color w:val="0000FF"/>
            <w:w w:val="105"/>
            <w:sz w:val="22"/>
            <w:u w:val="single" w:color="0000FF"/>
          </w:rPr>
          <w:t> </w:t>
        </w:r>
        <w:r>
          <w:rPr>
            <w:color w:val="0000FF"/>
            <w:w w:val="105"/>
            <w:sz w:val="22"/>
            <w:u w:val="single" w:color="0000FF"/>
          </w:rPr>
          <w:t>http://tinyurl.com/lcf5ets</w:t>
        </w:r>
      </w:hyperlink>
    </w:p>
    <w:p>
      <w:pPr>
        <w:pStyle w:val="BodyText"/>
        <w:spacing w:before="2"/>
        <w:rPr>
          <w:sz w:val="30"/>
        </w:rPr>
      </w:pPr>
    </w:p>
    <w:p>
      <w:pPr>
        <w:pStyle w:val="BodyText"/>
        <w:ind w:left="220"/>
      </w:pPr>
      <w:r>
        <w:rPr>
          <w:rFonts w:ascii="Times New Roman"/>
          <w:spacing w:val="-55"/>
          <w:u w:val="single"/>
        </w:rPr>
        <w:t> </w:t>
      </w:r>
      <w:r>
        <w:rPr>
          <w:u w:val="single"/>
        </w:rPr>
        <w:t>Option One: Indicator Species</w:t>
      </w:r>
    </w:p>
    <w:p>
      <w:pPr>
        <w:pStyle w:val="BodyText"/>
        <w:spacing w:before="2"/>
        <w:rPr>
          <w:sz w:val="30"/>
        </w:rPr>
      </w:pPr>
    </w:p>
    <w:p>
      <w:pPr>
        <w:pStyle w:val="BodyText"/>
        <w:spacing w:line="285" w:lineRule="auto"/>
        <w:ind w:left="220" w:right="228"/>
      </w:pPr>
      <w:r>
        <w:rPr/>
        <w:drawing>
          <wp:anchor distT="0" distB="0" distL="0" distR="0" allowOverlap="1" layoutInCell="1" locked="0" behindDoc="1" simplePos="0" relativeHeight="487542272">
            <wp:simplePos x="0" y="0"/>
            <wp:positionH relativeFrom="page">
              <wp:posOffset>459143</wp:posOffset>
            </wp:positionH>
            <wp:positionV relativeFrom="paragraph">
              <wp:posOffset>797901</wp:posOffset>
            </wp:positionV>
            <wp:extent cx="1047014"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47014" cy="133350"/>
                    </a:xfrm>
                    <a:prstGeom prst="rect">
                      <a:avLst/>
                    </a:prstGeom>
                  </pic:spPr>
                </pic:pic>
              </a:graphicData>
            </a:graphic>
          </wp:anchor>
        </w:drawing>
      </w:r>
      <w:r>
        <w:rPr/>
        <w:drawing>
          <wp:anchor distT="0" distB="0" distL="0" distR="0" allowOverlap="1" layoutInCell="1" locked="0" behindDoc="1" simplePos="0" relativeHeight="487542784">
            <wp:simplePos x="0" y="0"/>
            <wp:positionH relativeFrom="page">
              <wp:posOffset>3494617</wp:posOffset>
            </wp:positionH>
            <wp:positionV relativeFrom="paragraph">
              <wp:posOffset>799025</wp:posOffset>
            </wp:positionV>
            <wp:extent cx="1222687" cy="13068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222687" cy="130682"/>
                    </a:xfrm>
                    <a:prstGeom prst="rect">
                      <a:avLst/>
                    </a:prstGeom>
                  </pic:spPr>
                </pic:pic>
              </a:graphicData>
            </a:graphic>
          </wp:anchor>
        </w:drawing>
      </w:r>
      <w:r>
        <w:rPr/>
        <w:t>Go for a walk and look for different types of lichens. Lichens are highly intolerant of atmospheric pollution, particularly sulfur dioxide. A modified Hawksworth and Rose Index (</w:t>
      </w:r>
      <w:hyperlink r:id="rId8">
        <w:r>
          <w:rPr>
            <w:color w:val="0000FF"/>
            <w:u w:val="single" w:color="0000FF"/>
          </w:rPr>
          <w:t>http://tinyurl.com/kzaycal</w:t>
        </w:r>
      </w:hyperlink>
      <w:r>
        <w:rPr/>
        <w:t>) can be used to determine the relative air quality of an area based on the types of lichens you find. Use the scale to determine the air quality of your area.</w:t>
      </w: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785"/>
        <w:gridCol w:w="4785"/>
      </w:tblGrid>
      <w:tr>
        <w:trPr>
          <w:trHeight w:val="270" w:hRule="atLeast"/>
        </w:trPr>
        <w:tc>
          <w:tcPr>
            <w:tcW w:w="4785" w:type="dxa"/>
          </w:tcPr>
          <w:p>
            <w:pPr>
              <w:pStyle w:val="TableParagraph"/>
              <w:rPr>
                <w:sz w:val="22"/>
              </w:rPr>
            </w:pPr>
            <w:r>
              <w:rPr>
                <w:sz w:val="22"/>
              </w:rPr>
              <w:t>Types of Lichens</w:t>
            </w:r>
          </w:p>
        </w:tc>
        <w:tc>
          <w:tcPr>
            <w:tcW w:w="4785" w:type="dxa"/>
          </w:tcPr>
          <w:p>
            <w:pPr>
              <w:pStyle w:val="TableParagraph"/>
              <w:rPr>
                <w:sz w:val="22"/>
              </w:rPr>
            </w:pPr>
            <w:r>
              <w:rPr>
                <w:sz w:val="22"/>
              </w:rPr>
              <w:t>Air Quality Indicator</w:t>
            </w:r>
          </w:p>
        </w:tc>
      </w:tr>
      <w:tr>
        <w:trPr>
          <w:trHeight w:val="270" w:hRule="atLeast"/>
        </w:trPr>
        <w:tc>
          <w:tcPr>
            <w:tcW w:w="4785" w:type="dxa"/>
          </w:tcPr>
          <w:p>
            <w:pPr>
              <w:pStyle w:val="TableParagraph"/>
              <w:rPr>
                <w:sz w:val="22"/>
              </w:rPr>
            </w:pPr>
            <w:r>
              <w:rPr>
                <w:sz w:val="22"/>
              </w:rPr>
              <w:t>No lichens present</w:t>
            </w:r>
          </w:p>
        </w:tc>
        <w:tc>
          <w:tcPr>
            <w:tcW w:w="4785" w:type="dxa"/>
          </w:tcPr>
          <w:p>
            <w:pPr>
              <w:pStyle w:val="TableParagraph"/>
              <w:rPr>
                <w:sz w:val="22"/>
              </w:rPr>
            </w:pPr>
            <w:r>
              <w:rPr>
                <w:sz w:val="22"/>
              </w:rPr>
              <w:t>Very Poor</w:t>
            </w:r>
          </w:p>
        </w:tc>
      </w:tr>
      <w:tr>
        <w:trPr>
          <w:trHeight w:val="270" w:hRule="atLeast"/>
        </w:trPr>
        <w:tc>
          <w:tcPr>
            <w:tcW w:w="4785" w:type="dxa"/>
          </w:tcPr>
          <w:p>
            <w:pPr>
              <w:pStyle w:val="TableParagraph"/>
              <w:rPr>
                <w:sz w:val="22"/>
              </w:rPr>
            </w:pPr>
            <w:r>
              <w:rPr>
                <w:sz w:val="22"/>
              </w:rPr>
              <w:t>Crustose/Leprose lichens only</w:t>
            </w:r>
          </w:p>
        </w:tc>
        <w:tc>
          <w:tcPr>
            <w:tcW w:w="4785" w:type="dxa"/>
          </w:tcPr>
          <w:p>
            <w:pPr>
              <w:pStyle w:val="TableParagraph"/>
              <w:rPr>
                <w:sz w:val="22"/>
              </w:rPr>
            </w:pPr>
            <w:r>
              <w:rPr>
                <w:sz w:val="22"/>
              </w:rPr>
              <w:t>Poor</w:t>
            </w:r>
          </w:p>
        </w:tc>
      </w:tr>
      <w:tr>
        <w:trPr>
          <w:trHeight w:val="270" w:hRule="atLeast"/>
        </w:trPr>
        <w:tc>
          <w:tcPr>
            <w:tcW w:w="4785" w:type="dxa"/>
          </w:tcPr>
          <w:p>
            <w:pPr>
              <w:pStyle w:val="TableParagraph"/>
              <w:rPr>
                <w:sz w:val="22"/>
              </w:rPr>
            </w:pPr>
            <w:r>
              <w:rPr>
                <w:sz w:val="22"/>
              </w:rPr>
              <w:t>Foliose and crustose lichens</w:t>
            </w:r>
          </w:p>
        </w:tc>
        <w:tc>
          <w:tcPr>
            <w:tcW w:w="4785" w:type="dxa"/>
          </w:tcPr>
          <w:p>
            <w:pPr>
              <w:pStyle w:val="TableParagraph"/>
              <w:rPr>
                <w:sz w:val="22"/>
              </w:rPr>
            </w:pPr>
            <w:r>
              <w:rPr>
                <w:w w:val="105"/>
                <w:sz w:val="22"/>
              </w:rPr>
              <w:t>Moderate</w:t>
            </w:r>
          </w:p>
        </w:tc>
      </w:tr>
      <w:tr>
        <w:trPr>
          <w:trHeight w:val="270" w:hRule="atLeast"/>
        </w:trPr>
        <w:tc>
          <w:tcPr>
            <w:tcW w:w="4785" w:type="dxa"/>
          </w:tcPr>
          <w:p>
            <w:pPr>
              <w:pStyle w:val="TableParagraph"/>
              <w:rPr>
                <w:sz w:val="22"/>
              </w:rPr>
            </w:pPr>
            <w:r>
              <w:rPr>
                <w:sz w:val="22"/>
              </w:rPr>
              <w:t>Foliose, crustose and fruticose lichens</w:t>
            </w:r>
          </w:p>
        </w:tc>
        <w:tc>
          <w:tcPr>
            <w:tcW w:w="4785" w:type="dxa"/>
          </w:tcPr>
          <w:p>
            <w:pPr>
              <w:pStyle w:val="TableParagraph"/>
              <w:rPr>
                <w:sz w:val="22"/>
              </w:rPr>
            </w:pPr>
            <w:r>
              <w:rPr>
                <w:sz w:val="22"/>
              </w:rPr>
              <w:t>Good</w:t>
            </w:r>
          </w:p>
        </w:tc>
      </w:tr>
    </w:tbl>
    <w:p>
      <w:pPr>
        <w:pStyle w:val="BodyText"/>
      </w:pPr>
    </w:p>
    <w:p>
      <w:pPr>
        <w:pStyle w:val="BodyText"/>
      </w:pPr>
    </w:p>
    <w:p>
      <w:pPr>
        <w:pStyle w:val="BodyText"/>
        <w:ind w:left="220"/>
      </w:pPr>
      <w:r>
        <w:rPr>
          <w:rFonts w:ascii="Times New Roman"/>
          <w:spacing w:val="-55"/>
          <w:u w:val="single"/>
        </w:rPr>
        <w:t> </w:t>
      </w:r>
      <w:r>
        <w:rPr>
          <w:u w:val="single"/>
        </w:rPr>
        <w:t>Option Two: Gridding/Counting</w:t>
      </w:r>
    </w:p>
    <w:p>
      <w:pPr>
        <w:pStyle w:val="BodyText"/>
        <w:spacing w:before="4"/>
      </w:pPr>
    </w:p>
    <w:p>
      <w:pPr>
        <w:pStyle w:val="BodyText"/>
        <w:spacing w:line="285" w:lineRule="auto"/>
        <w:ind w:left="220" w:right="108"/>
      </w:pPr>
      <w:r>
        <w:rPr/>
        <w:t>Students do background research on where/when they will find lichens in a location. Students develop their own hypothesis about the lichen population in the location. Possible tests include: are there more lichens on trees</w:t>
      </w:r>
      <w:r>
        <w:rPr>
          <w:spacing w:val="-11"/>
        </w:rPr>
        <w:t> </w:t>
      </w:r>
      <w:r>
        <w:rPr/>
        <w:t>vs</w:t>
      </w:r>
      <w:r>
        <w:rPr>
          <w:spacing w:val="-10"/>
        </w:rPr>
        <w:t> </w:t>
      </w:r>
      <w:r>
        <w:rPr/>
        <w:t>rocks?</w:t>
      </w:r>
      <w:r>
        <w:rPr>
          <w:spacing w:val="-10"/>
        </w:rPr>
        <w:t> </w:t>
      </w:r>
      <w:r>
        <w:rPr/>
        <w:t>Will</w:t>
      </w:r>
      <w:r>
        <w:rPr>
          <w:spacing w:val="-10"/>
        </w:rPr>
        <w:t> </w:t>
      </w:r>
      <w:r>
        <w:rPr/>
        <w:t>lichens</w:t>
      </w:r>
      <w:r>
        <w:rPr>
          <w:spacing w:val="-10"/>
        </w:rPr>
        <w:t> </w:t>
      </w:r>
      <w:r>
        <w:rPr/>
        <w:t>appear</w:t>
      </w:r>
      <w:r>
        <w:rPr>
          <w:spacing w:val="-10"/>
        </w:rPr>
        <w:t> </w:t>
      </w:r>
      <w:r>
        <w:rPr/>
        <w:t>on</w:t>
      </w:r>
      <w:r>
        <w:rPr>
          <w:spacing w:val="-10"/>
        </w:rPr>
        <w:t> </w:t>
      </w:r>
      <w:r>
        <w:rPr/>
        <w:t>different</w:t>
      </w:r>
      <w:r>
        <w:rPr>
          <w:spacing w:val="-10"/>
        </w:rPr>
        <w:t> </w:t>
      </w:r>
      <w:r>
        <w:rPr/>
        <w:t>heights</w:t>
      </w:r>
      <w:r>
        <w:rPr>
          <w:spacing w:val="-10"/>
        </w:rPr>
        <w:t> </w:t>
      </w:r>
      <w:r>
        <w:rPr/>
        <w:t>of</w:t>
      </w:r>
      <w:r>
        <w:rPr>
          <w:spacing w:val="-10"/>
        </w:rPr>
        <w:t> </w:t>
      </w:r>
      <w:r>
        <w:rPr/>
        <w:t>trees?</w:t>
      </w:r>
      <w:r>
        <w:rPr>
          <w:spacing w:val="-10"/>
        </w:rPr>
        <w:t> </w:t>
      </w:r>
      <w:r>
        <w:rPr/>
        <w:t>Will</w:t>
      </w:r>
      <w:r>
        <w:rPr>
          <w:spacing w:val="-10"/>
        </w:rPr>
        <w:t> </w:t>
      </w:r>
      <w:r>
        <w:rPr/>
        <w:t>lichens</w:t>
      </w:r>
      <w:r>
        <w:rPr>
          <w:spacing w:val="-10"/>
        </w:rPr>
        <w:t> </w:t>
      </w:r>
      <w:r>
        <w:rPr/>
        <w:t>appear</w:t>
      </w:r>
      <w:r>
        <w:rPr>
          <w:spacing w:val="-10"/>
        </w:rPr>
        <w:t> </w:t>
      </w:r>
      <w:r>
        <w:rPr/>
        <w:t>on</w:t>
      </w:r>
      <w:r>
        <w:rPr>
          <w:spacing w:val="-10"/>
        </w:rPr>
        <w:t> </w:t>
      </w:r>
      <w:r>
        <w:rPr/>
        <w:t>different</w:t>
      </w:r>
      <w:r>
        <w:rPr>
          <w:spacing w:val="-10"/>
        </w:rPr>
        <w:t> </w:t>
      </w:r>
      <w:r>
        <w:rPr/>
        <w:t>tree</w:t>
      </w:r>
      <w:r>
        <w:rPr>
          <w:spacing w:val="-10"/>
        </w:rPr>
        <w:t> </w:t>
      </w:r>
      <w:r>
        <w:rPr/>
        <w:t>species,</w:t>
      </w:r>
      <w:r>
        <w:rPr>
          <w:spacing w:val="-10"/>
        </w:rPr>
        <w:t> </w:t>
      </w:r>
      <w:r>
        <w:rPr/>
        <w:t>or all</w:t>
      </w:r>
      <w:r>
        <w:rPr>
          <w:spacing w:val="-15"/>
        </w:rPr>
        <w:t> </w:t>
      </w:r>
      <w:r>
        <w:rPr/>
        <w:t>the</w:t>
      </w:r>
      <w:r>
        <w:rPr>
          <w:spacing w:val="-14"/>
        </w:rPr>
        <w:t> </w:t>
      </w:r>
      <w:r>
        <w:rPr/>
        <w:t>same</w:t>
      </w:r>
      <w:r>
        <w:rPr>
          <w:spacing w:val="-14"/>
        </w:rPr>
        <w:t> </w:t>
      </w:r>
      <w:r>
        <w:rPr/>
        <w:t>ones?</w:t>
      </w:r>
      <w:r>
        <w:rPr>
          <w:spacing w:val="-14"/>
        </w:rPr>
        <w:t> </w:t>
      </w:r>
      <w:r>
        <w:rPr/>
        <w:t>Will</w:t>
      </w:r>
      <w:r>
        <w:rPr>
          <w:spacing w:val="-14"/>
        </w:rPr>
        <w:t> </w:t>
      </w:r>
      <w:r>
        <w:rPr/>
        <w:t>there</w:t>
      </w:r>
      <w:r>
        <w:rPr>
          <w:spacing w:val="-15"/>
        </w:rPr>
        <w:t> </w:t>
      </w:r>
      <w:r>
        <w:rPr/>
        <w:t>be</w:t>
      </w:r>
      <w:r>
        <w:rPr>
          <w:spacing w:val="-14"/>
        </w:rPr>
        <w:t> </w:t>
      </w:r>
      <w:r>
        <w:rPr/>
        <w:t>more</w:t>
      </w:r>
      <w:r>
        <w:rPr>
          <w:spacing w:val="-14"/>
        </w:rPr>
        <w:t> </w:t>
      </w:r>
      <w:r>
        <w:rPr/>
        <w:t>lichens</w:t>
      </w:r>
      <w:r>
        <w:rPr>
          <w:spacing w:val="-14"/>
        </w:rPr>
        <w:t> </w:t>
      </w:r>
      <w:r>
        <w:rPr/>
        <w:t>near</w:t>
      </w:r>
      <w:r>
        <w:rPr>
          <w:spacing w:val="-14"/>
        </w:rPr>
        <w:t> </w:t>
      </w:r>
      <w:r>
        <w:rPr/>
        <w:t>the</w:t>
      </w:r>
      <w:r>
        <w:rPr>
          <w:spacing w:val="-15"/>
        </w:rPr>
        <w:t> </w:t>
      </w:r>
      <w:r>
        <w:rPr/>
        <w:t>road</w:t>
      </w:r>
      <w:r>
        <w:rPr>
          <w:spacing w:val="-14"/>
        </w:rPr>
        <w:t> </w:t>
      </w:r>
      <w:r>
        <w:rPr/>
        <w:t>or</w:t>
      </w:r>
      <w:r>
        <w:rPr>
          <w:spacing w:val="-14"/>
        </w:rPr>
        <w:t> </w:t>
      </w:r>
      <w:r>
        <w:rPr/>
        <w:t>in</w:t>
      </w:r>
      <w:r>
        <w:rPr>
          <w:spacing w:val="-14"/>
        </w:rPr>
        <w:t> </w:t>
      </w:r>
      <w:r>
        <w:rPr/>
        <w:t>the</w:t>
      </w:r>
      <w:r>
        <w:rPr>
          <w:spacing w:val="-14"/>
        </w:rPr>
        <w:t> </w:t>
      </w:r>
      <w:r>
        <w:rPr/>
        <w:t>forest?</w:t>
      </w:r>
    </w:p>
    <w:p>
      <w:pPr>
        <w:pStyle w:val="BodyText"/>
        <w:spacing w:before="10"/>
        <w:rPr>
          <w:sz w:val="17"/>
        </w:rPr>
      </w:pPr>
    </w:p>
    <w:p>
      <w:pPr>
        <w:pStyle w:val="BodyText"/>
        <w:spacing w:line="256" w:lineRule="auto"/>
        <w:ind w:left="220" w:right="228"/>
      </w:pPr>
      <w:r>
        <w:rPr>
          <w:w w:val="105"/>
        </w:rPr>
        <w:t>Demonstrate</w:t>
      </w:r>
      <w:r>
        <w:rPr>
          <w:spacing w:val="-29"/>
          <w:w w:val="105"/>
        </w:rPr>
        <w:t> </w:t>
      </w:r>
      <w:r>
        <w:rPr>
          <w:w w:val="105"/>
        </w:rPr>
        <w:t>a</w:t>
      </w:r>
      <w:r>
        <w:rPr>
          <w:spacing w:val="-28"/>
          <w:w w:val="105"/>
        </w:rPr>
        <w:t> </w:t>
      </w:r>
      <w:r>
        <w:rPr>
          <w:w w:val="105"/>
        </w:rPr>
        <w:t>grid</w:t>
      </w:r>
      <w:r>
        <w:rPr>
          <w:spacing w:val="-28"/>
          <w:w w:val="105"/>
        </w:rPr>
        <w:t> </w:t>
      </w:r>
      <w:r>
        <w:rPr>
          <w:w w:val="105"/>
        </w:rPr>
        <w:t>technique</w:t>
      </w:r>
      <w:r>
        <w:rPr>
          <w:spacing w:val="-29"/>
          <w:w w:val="105"/>
        </w:rPr>
        <w:t> </w:t>
      </w:r>
      <w:r>
        <w:rPr>
          <w:w w:val="105"/>
        </w:rPr>
        <w:t>using</w:t>
      </w:r>
      <w:r>
        <w:rPr>
          <w:spacing w:val="-28"/>
          <w:w w:val="105"/>
        </w:rPr>
        <w:t> </w:t>
      </w:r>
      <w:r>
        <w:rPr>
          <w:w w:val="105"/>
        </w:rPr>
        <w:t>a</w:t>
      </w:r>
      <w:r>
        <w:rPr>
          <w:spacing w:val="-28"/>
          <w:w w:val="105"/>
        </w:rPr>
        <w:t> </w:t>
      </w:r>
      <w:r>
        <w:rPr>
          <w:w w:val="105"/>
        </w:rPr>
        <w:t>clear</w:t>
      </w:r>
      <w:r>
        <w:rPr>
          <w:spacing w:val="-29"/>
          <w:w w:val="105"/>
        </w:rPr>
        <w:t> </w:t>
      </w:r>
      <w:r>
        <w:rPr>
          <w:w w:val="105"/>
        </w:rPr>
        <w:t>transparency</w:t>
      </w:r>
      <w:r>
        <w:rPr>
          <w:spacing w:val="-28"/>
          <w:w w:val="105"/>
        </w:rPr>
        <w:t> </w:t>
      </w:r>
      <w:r>
        <w:rPr>
          <w:w w:val="105"/>
        </w:rPr>
        <w:t>or</w:t>
      </w:r>
      <w:r>
        <w:rPr>
          <w:spacing w:val="-28"/>
          <w:w w:val="105"/>
        </w:rPr>
        <w:t> </w:t>
      </w:r>
      <w:r>
        <w:rPr>
          <w:w w:val="105"/>
        </w:rPr>
        <w:t>page</w:t>
      </w:r>
      <w:r>
        <w:rPr>
          <w:spacing w:val="-29"/>
          <w:w w:val="105"/>
        </w:rPr>
        <w:t> </w:t>
      </w:r>
      <w:r>
        <w:rPr>
          <w:w w:val="105"/>
        </w:rPr>
        <w:t>protector.</w:t>
      </w:r>
      <w:r>
        <w:rPr>
          <w:spacing w:val="-28"/>
          <w:w w:val="105"/>
        </w:rPr>
        <w:t> </w:t>
      </w:r>
      <w:r>
        <w:rPr>
          <w:w w:val="105"/>
        </w:rPr>
        <w:t>Place</w:t>
      </w:r>
      <w:r>
        <w:rPr>
          <w:spacing w:val="-28"/>
          <w:w w:val="105"/>
        </w:rPr>
        <w:t> </w:t>
      </w:r>
      <w:r>
        <w:rPr>
          <w:w w:val="105"/>
        </w:rPr>
        <w:t>the</w:t>
      </w:r>
      <w:r>
        <w:rPr>
          <w:spacing w:val="-29"/>
          <w:w w:val="105"/>
        </w:rPr>
        <w:t> </w:t>
      </w:r>
      <w:r>
        <w:rPr>
          <w:w w:val="105"/>
        </w:rPr>
        <w:t>1</w:t>
      </w:r>
      <w:r>
        <w:rPr>
          <w:spacing w:val="-28"/>
          <w:w w:val="105"/>
        </w:rPr>
        <w:t> </w:t>
      </w:r>
      <w:r>
        <w:rPr>
          <w:w w:val="105"/>
        </w:rPr>
        <w:t>cm</w:t>
      </w:r>
      <w:r>
        <w:rPr>
          <w:spacing w:val="-28"/>
          <w:w w:val="105"/>
        </w:rPr>
        <w:t> </w:t>
      </w:r>
      <w:r>
        <w:rPr>
          <w:w w:val="105"/>
        </w:rPr>
        <w:t>x</w:t>
      </w:r>
      <w:r>
        <w:rPr>
          <w:spacing w:val="-29"/>
          <w:w w:val="105"/>
        </w:rPr>
        <w:t> </w:t>
      </w:r>
      <w:r>
        <w:rPr>
          <w:w w:val="105"/>
        </w:rPr>
        <w:t>1</w:t>
      </w:r>
      <w:r>
        <w:rPr>
          <w:spacing w:val="-28"/>
          <w:w w:val="105"/>
        </w:rPr>
        <w:t> </w:t>
      </w:r>
      <w:r>
        <w:rPr>
          <w:w w:val="105"/>
        </w:rPr>
        <w:t>cm</w:t>
      </w:r>
      <w:r>
        <w:rPr>
          <w:spacing w:val="-28"/>
          <w:w w:val="105"/>
        </w:rPr>
        <w:t> </w:t>
      </w:r>
      <w:r>
        <w:rPr>
          <w:w w:val="105"/>
        </w:rPr>
        <w:t>grid</w:t>
      </w:r>
      <w:r>
        <w:rPr>
          <w:spacing w:val="-29"/>
          <w:w w:val="105"/>
        </w:rPr>
        <w:t> </w:t>
      </w:r>
      <w:r>
        <w:rPr>
          <w:w w:val="105"/>
        </w:rPr>
        <w:t>over the</w:t>
      </w:r>
      <w:r>
        <w:rPr>
          <w:spacing w:val="-31"/>
          <w:w w:val="105"/>
        </w:rPr>
        <w:t> </w:t>
      </w:r>
      <w:r>
        <w:rPr>
          <w:w w:val="105"/>
        </w:rPr>
        <w:t>sample</w:t>
      </w:r>
      <w:r>
        <w:rPr>
          <w:spacing w:val="-31"/>
          <w:w w:val="105"/>
        </w:rPr>
        <w:t> </w:t>
      </w:r>
      <w:r>
        <w:rPr>
          <w:w w:val="105"/>
        </w:rPr>
        <w:t>area,</w:t>
      </w:r>
      <w:r>
        <w:rPr>
          <w:spacing w:val="-31"/>
          <w:w w:val="105"/>
        </w:rPr>
        <w:t> </w:t>
      </w:r>
      <w:r>
        <w:rPr>
          <w:w w:val="105"/>
        </w:rPr>
        <w:t>and</w:t>
      </w:r>
      <w:r>
        <w:rPr>
          <w:spacing w:val="-31"/>
          <w:w w:val="105"/>
        </w:rPr>
        <w:t> </w:t>
      </w:r>
      <w:r>
        <w:rPr>
          <w:w w:val="105"/>
        </w:rPr>
        <w:t>mark</w:t>
      </w:r>
      <w:r>
        <w:rPr>
          <w:spacing w:val="-31"/>
          <w:w w:val="105"/>
        </w:rPr>
        <w:t> </w:t>
      </w:r>
      <w:r>
        <w:rPr>
          <w:w w:val="105"/>
        </w:rPr>
        <w:t>each</w:t>
      </w:r>
      <w:r>
        <w:rPr>
          <w:spacing w:val="-31"/>
          <w:w w:val="105"/>
        </w:rPr>
        <w:t> </w:t>
      </w:r>
      <w:r>
        <w:rPr>
          <w:w w:val="105"/>
        </w:rPr>
        <w:t>square</w:t>
      </w:r>
      <w:r>
        <w:rPr>
          <w:spacing w:val="-31"/>
          <w:w w:val="105"/>
        </w:rPr>
        <w:t> </w:t>
      </w:r>
      <w:r>
        <w:rPr>
          <w:w w:val="105"/>
        </w:rPr>
        <w:t>containing</w:t>
      </w:r>
      <w:r>
        <w:rPr>
          <w:spacing w:val="-31"/>
          <w:w w:val="105"/>
        </w:rPr>
        <w:t> </w:t>
      </w:r>
      <w:r>
        <w:rPr>
          <w:w w:val="105"/>
        </w:rPr>
        <w:t>a</w:t>
      </w:r>
      <w:r>
        <w:rPr>
          <w:spacing w:val="-31"/>
          <w:w w:val="105"/>
        </w:rPr>
        <w:t> </w:t>
      </w:r>
      <w:r>
        <w:rPr>
          <w:w w:val="105"/>
        </w:rPr>
        <w:t>lichen.</w:t>
      </w:r>
      <w:r>
        <w:rPr>
          <w:spacing w:val="-31"/>
          <w:w w:val="105"/>
        </w:rPr>
        <w:t> </w:t>
      </w:r>
      <w:r>
        <w:rPr>
          <w:w w:val="105"/>
        </w:rPr>
        <w:t>Or</w:t>
      </w:r>
      <w:r>
        <w:rPr>
          <w:spacing w:val="-31"/>
          <w:w w:val="105"/>
        </w:rPr>
        <w:t> </w:t>
      </w:r>
      <w:r>
        <w:rPr>
          <w:w w:val="105"/>
        </w:rPr>
        <w:t>identify</w:t>
      </w:r>
      <w:r>
        <w:rPr>
          <w:spacing w:val="-31"/>
          <w:w w:val="105"/>
        </w:rPr>
        <w:t> </w:t>
      </w:r>
      <w:r>
        <w:rPr>
          <w:w w:val="105"/>
        </w:rPr>
        <w:t>the</w:t>
      </w:r>
      <w:r>
        <w:rPr>
          <w:spacing w:val="-31"/>
          <w:w w:val="105"/>
        </w:rPr>
        <w:t> </w:t>
      </w:r>
      <w:r>
        <w:rPr>
          <w:w w:val="105"/>
        </w:rPr>
        <w:t>type</w:t>
      </w:r>
      <w:r>
        <w:rPr>
          <w:spacing w:val="-31"/>
          <w:w w:val="105"/>
        </w:rPr>
        <w:t> </w:t>
      </w:r>
      <w:r>
        <w:rPr>
          <w:w w:val="105"/>
        </w:rPr>
        <w:t>of</w:t>
      </w:r>
      <w:r>
        <w:rPr>
          <w:spacing w:val="-31"/>
          <w:w w:val="105"/>
        </w:rPr>
        <w:t> </w:t>
      </w:r>
      <w:r>
        <w:rPr>
          <w:w w:val="105"/>
        </w:rPr>
        <w:t>lichen</w:t>
      </w:r>
      <w:r>
        <w:rPr>
          <w:spacing w:val="-31"/>
          <w:w w:val="105"/>
        </w:rPr>
        <w:t> </w:t>
      </w:r>
      <w:r>
        <w:rPr>
          <w:w w:val="105"/>
        </w:rPr>
        <w:t>and</w:t>
      </w:r>
      <w:r>
        <w:rPr>
          <w:spacing w:val="-31"/>
          <w:w w:val="105"/>
        </w:rPr>
        <w:t> </w:t>
      </w:r>
      <w:r>
        <w:rPr>
          <w:w w:val="105"/>
        </w:rPr>
        <w:t>indicate</w:t>
      </w:r>
      <w:r>
        <w:rPr>
          <w:spacing w:val="-31"/>
          <w:w w:val="105"/>
        </w:rPr>
        <w:t> </w:t>
      </w:r>
      <w:r>
        <w:rPr>
          <w:w w:val="105"/>
        </w:rPr>
        <w:t>this</w:t>
      </w:r>
      <w:r>
        <w:rPr>
          <w:spacing w:val="-31"/>
          <w:w w:val="105"/>
        </w:rPr>
        <w:t> </w:t>
      </w:r>
      <w:r>
        <w:rPr>
          <w:w w:val="105"/>
        </w:rPr>
        <w:t>on the</w:t>
      </w:r>
      <w:r>
        <w:rPr>
          <w:spacing w:val="-49"/>
          <w:w w:val="105"/>
        </w:rPr>
        <w:t> </w:t>
      </w:r>
      <w:r>
        <w:rPr>
          <w:w w:val="105"/>
        </w:rPr>
        <w:t>grid.</w:t>
      </w:r>
      <w:r>
        <w:rPr>
          <w:spacing w:val="-48"/>
          <w:w w:val="105"/>
        </w:rPr>
        <w:t> </w:t>
      </w:r>
      <w:r>
        <w:rPr>
          <w:w w:val="105"/>
        </w:rPr>
        <w:t>Consider</w:t>
      </w:r>
      <w:r>
        <w:rPr>
          <w:spacing w:val="-48"/>
          <w:w w:val="105"/>
        </w:rPr>
        <w:t> </w:t>
      </w:r>
      <w:r>
        <w:rPr>
          <w:w w:val="105"/>
        </w:rPr>
        <w:t>measuring</w:t>
      </w:r>
      <w:r>
        <w:rPr>
          <w:spacing w:val="-48"/>
          <w:w w:val="105"/>
        </w:rPr>
        <w:t> </w:t>
      </w:r>
      <w:r>
        <w:rPr>
          <w:w w:val="105"/>
        </w:rPr>
        <w:t>for</w:t>
      </w:r>
      <w:r>
        <w:rPr>
          <w:spacing w:val="-48"/>
          <w:w w:val="105"/>
        </w:rPr>
        <w:t> </w:t>
      </w:r>
      <w:r>
        <w:rPr>
          <w:w w:val="105"/>
        </w:rPr>
        <w:t>density,</w:t>
      </w:r>
      <w:r>
        <w:rPr>
          <w:spacing w:val="-49"/>
          <w:w w:val="105"/>
        </w:rPr>
        <w:t> </w:t>
      </w:r>
      <w:r>
        <w:rPr>
          <w:w w:val="105"/>
        </w:rPr>
        <w:t>frequency,</w:t>
      </w:r>
      <w:r>
        <w:rPr>
          <w:spacing w:val="-48"/>
          <w:w w:val="105"/>
        </w:rPr>
        <w:t> </w:t>
      </w:r>
      <w:r>
        <w:rPr>
          <w:w w:val="105"/>
        </w:rPr>
        <w:t>richness,</w:t>
      </w:r>
      <w:r>
        <w:rPr>
          <w:spacing w:val="-48"/>
          <w:w w:val="105"/>
        </w:rPr>
        <w:t> </w:t>
      </w:r>
      <w:r>
        <w:rPr>
          <w:w w:val="105"/>
        </w:rPr>
        <w:t>evenness</w:t>
      </w:r>
      <w:r>
        <w:rPr>
          <w:spacing w:val="-48"/>
          <w:w w:val="105"/>
        </w:rPr>
        <w:t> </w:t>
      </w:r>
      <w:r>
        <w:rPr>
          <w:w w:val="105"/>
        </w:rPr>
        <w:t>and</w:t>
      </w:r>
      <w:r>
        <w:rPr>
          <w:spacing w:val="-48"/>
          <w:w w:val="105"/>
        </w:rPr>
        <w:t> </w:t>
      </w:r>
      <w:r>
        <w:rPr>
          <w:w w:val="105"/>
        </w:rPr>
        <w:t>even</w:t>
      </w:r>
      <w:r>
        <w:rPr>
          <w:spacing w:val="-49"/>
          <w:w w:val="105"/>
        </w:rPr>
        <w:t> </w:t>
      </w:r>
      <w:r>
        <w:rPr>
          <w:w w:val="105"/>
        </w:rPr>
        <w:t>Simpson’s</w:t>
      </w:r>
      <w:r>
        <w:rPr>
          <w:spacing w:val="-48"/>
          <w:w w:val="105"/>
        </w:rPr>
        <w:t> </w:t>
      </w:r>
      <w:r>
        <w:rPr>
          <w:w w:val="105"/>
        </w:rPr>
        <w:t>Diversity</w:t>
      </w:r>
      <w:r>
        <w:rPr>
          <w:spacing w:val="-48"/>
          <w:w w:val="105"/>
        </w:rPr>
        <w:t> </w:t>
      </w:r>
      <w:r>
        <w:rPr>
          <w:w w:val="105"/>
        </w:rPr>
        <w:t>Index. Students</w:t>
      </w:r>
      <w:r>
        <w:rPr>
          <w:spacing w:val="-31"/>
          <w:w w:val="105"/>
        </w:rPr>
        <w:t> </w:t>
      </w:r>
      <w:r>
        <w:rPr>
          <w:w w:val="105"/>
        </w:rPr>
        <w:t>may</w:t>
      </w:r>
      <w:r>
        <w:rPr>
          <w:spacing w:val="-30"/>
          <w:w w:val="105"/>
        </w:rPr>
        <w:t> </w:t>
      </w:r>
      <w:r>
        <w:rPr>
          <w:w w:val="105"/>
        </w:rPr>
        <w:t>diagram</w:t>
      </w:r>
      <w:r>
        <w:rPr>
          <w:spacing w:val="-31"/>
          <w:w w:val="105"/>
        </w:rPr>
        <w:t> </w:t>
      </w:r>
      <w:r>
        <w:rPr>
          <w:w w:val="105"/>
        </w:rPr>
        <w:t>a</w:t>
      </w:r>
      <w:r>
        <w:rPr>
          <w:spacing w:val="-30"/>
          <w:w w:val="105"/>
        </w:rPr>
        <w:t> </w:t>
      </w:r>
      <w:r>
        <w:rPr>
          <w:w w:val="105"/>
        </w:rPr>
        <w:t>map</w:t>
      </w:r>
      <w:r>
        <w:rPr>
          <w:spacing w:val="-31"/>
          <w:w w:val="105"/>
        </w:rPr>
        <w:t> </w:t>
      </w:r>
      <w:r>
        <w:rPr>
          <w:w w:val="105"/>
        </w:rPr>
        <w:t>of</w:t>
      </w:r>
      <w:r>
        <w:rPr>
          <w:spacing w:val="-30"/>
          <w:w w:val="105"/>
        </w:rPr>
        <w:t> </w:t>
      </w:r>
      <w:r>
        <w:rPr>
          <w:w w:val="105"/>
        </w:rPr>
        <w:t>their</w:t>
      </w:r>
      <w:r>
        <w:rPr>
          <w:spacing w:val="-31"/>
          <w:w w:val="105"/>
        </w:rPr>
        <w:t> </w:t>
      </w:r>
      <w:r>
        <w:rPr>
          <w:w w:val="105"/>
        </w:rPr>
        <w:t>study</w:t>
      </w:r>
      <w:r>
        <w:rPr>
          <w:spacing w:val="-30"/>
          <w:w w:val="105"/>
        </w:rPr>
        <w:t> </w:t>
      </w:r>
      <w:r>
        <w:rPr>
          <w:w w:val="105"/>
        </w:rPr>
        <w:t>area,</w:t>
      </w:r>
      <w:r>
        <w:rPr>
          <w:spacing w:val="-30"/>
          <w:w w:val="105"/>
        </w:rPr>
        <w:t> </w:t>
      </w:r>
      <w:r>
        <w:rPr>
          <w:w w:val="105"/>
        </w:rPr>
        <w:t>including</w:t>
      </w:r>
      <w:r>
        <w:rPr>
          <w:spacing w:val="-31"/>
          <w:w w:val="105"/>
        </w:rPr>
        <w:t> </w:t>
      </w:r>
      <w:r>
        <w:rPr>
          <w:w w:val="105"/>
        </w:rPr>
        <w:t>geographic</w:t>
      </w:r>
      <w:r>
        <w:rPr>
          <w:spacing w:val="-30"/>
          <w:w w:val="105"/>
        </w:rPr>
        <w:t> </w:t>
      </w:r>
      <w:r>
        <w:rPr>
          <w:w w:val="105"/>
        </w:rPr>
        <w:t>features.</w:t>
      </w:r>
      <w:r>
        <w:rPr>
          <w:spacing w:val="-31"/>
          <w:w w:val="105"/>
        </w:rPr>
        <w:t> </w:t>
      </w:r>
      <w:r>
        <w:rPr>
          <w:w w:val="105"/>
        </w:rPr>
        <w:t>You</w:t>
      </w:r>
      <w:r>
        <w:rPr>
          <w:spacing w:val="-30"/>
          <w:w w:val="105"/>
        </w:rPr>
        <w:t> </w:t>
      </w:r>
      <w:r>
        <w:rPr>
          <w:w w:val="105"/>
        </w:rPr>
        <w:t>could</w:t>
      </w:r>
      <w:r>
        <w:rPr>
          <w:spacing w:val="-31"/>
          <w:w w:val="105"/>
        </w:rPr>
        <w:t> </w:t>
      </w:r>
      <w:r>
        <w:rPr>
          <w:w w:val="105"/>
        </w:rPr>
        <w:t>upload</w:t>
      </w:r>
      <w:r>
        <w:rPr>
          <w:spacing w:val="-30"/>
          <w:w w:val="105"/>
        </w:rPr>
        <w:t> </w:t>
      </w:r>
      <w:r>
        <w:rPr>
          <w:w w:val="105"/>
        </w:rPr>
        <w:t>pictures and</w:t>
      </w:r>
      <w:r>
        <w:rPr>
          <w:spacing w:val="-19"/>
          <w:w w:val="105"/>
        </w:rPr>
        <w:t> </w:t>
      </w:r>
      <w:r>
        <w:rPr>
          <w:w w:val="105"/>
        </w:rPr>
        <w:t>data</w:t>
      </w:r>
      <w:r>
        <w:rPr>
          <w:spacing w:val="-19"/>
          <w:w w:val="105"/>
        </w:rPr>
        <w:t> </w:t>
      </w:r>
      <w:r>
        <w:rPr>
          <w:w w:val="105"/>
        </w:rPr>
        <w:t>to</w:t>
      </w:r>
      <w:r>
        <w:rPr>
          <w:spacing w:val="-19"/>
          <w:w w:val="105"/>
        </w:rPr>
        <w:t> </w:t>
      </w:r>
      <w:r>
        <w:rPr>
          <w:w w:val="105"/>
        </w:rPr>
        <w:t>Google</w:t>
      </w:r>
      <w:r>
        <w:rPr>
          <w:spacing w:val="-18"/>
          <w:w w:val="105"/>
        </w:rPr>
        <w:t> </w:t>
      </w:r>
      <w:r>
        <w:rPr>
          <w:w w:val="105"/>
        </w:rPr>
        <w:t>Earth</w:t>
      </w:r>
      <w:r>
        <w:rPr>
          <w:spacing w:val="-19"/>
          <w:w w:val="105"/>
        </w:rPr>
        <w:t> </w:t>
      </w:r>
      <w:r>
        <w:rPr>
          <w:w w:val="105"/>
        </w:rPr>
        <w:t>as</w:t>
      </w:r>
      <w:r>
        <w:rPr>
          <w:spacing w:val="-19"/>
          <w:w w:val="105"/>
        </w:rPr>
        <w:t> </w:t>
      </w:r>
      <w:r>
        <w:rPr>
          <w:w w:val="105"/>
        </w:rPr>
        <w:t>a</w:t>
      </w:r>
      <w:r>
        <w:rPr>
          <w:spacing w:val="-18"/>
          <w:w w:val="105"/>
        </w:rPr>
        <w:t> </w:t>
      </w:r>
      <w:r>
        <w:rPr>
          <w:w w:val="105"/>
        </w:rPr>
        <w:t>final</w:t>
      </w:r>
      <w:r>
        <w:rPr>
          <w:spacing w:val="-19"/>
          <w:w w:val="105"/>
        </w:rPr>
        <w:t> </w:t>
      </w:r>
      <w:r>
        <w:rPr>
          <w:w w:val="105"/>
        </w:rPr>
        <w:t>product.</w:t>
      </w:r>
    </w:p>
    <w:p>
      <w:pPr>
        <w:pStyle w:val="BodyText"/>
        <w:spacing w:before="9"/>
        <w:rPr>
          <w:sz w:val="25"/>
        </w:rPr>
      </w:pPr>
    </w:p>
    <w:p>
      <w:pPr>
        <w:pStyle w:val="BodyText"/>
        <w:spacing w:line="285" w:lineRule="auto"/>
        <w:ind w:left="220"/>
      </w:pPr>
      <w:r>
        <w:rPr/>
        <w:t>Standard lab reports include a section of background research, an experimental design (identify variables &amp; purpose), detailed procedures, data analysis and a conclusion that answers the problem question.</w:t>
      </w:r>
    </w:p>
    <w:p>
      <w:pPr>
        <w:spacing w:after="0" w:line="285" w:lineRule="auto"/>
        <w:sectPr>
          <w:type w:val="continuous"/>
          <w:pgSz w:w="12240" w:h="15840"/>
          <w:pgMar w:top="660" w:bottom="280" w:left="500" w:right="620"/>
        </w:sectPr>
      </w:pPr>
    </w:p>
    <w:p>
      <w:pPr>
        <w:pStyle w:val="BodyText"/>
        <w:spacing w:before="63"/>
        <w:ind w:left="4720"/>
      </w:pPr>
      <w:r>
        <w:rPr/>
        <w:drawing>
          <wp:anchor distT="0" distB="0" distL="0" distR="0" allowOverlap="1" layoutInCell="1" locked="0" behindDoc="1" simplePos="0" relativeHeight="487543296">
            <wp:simplePos x="0" y="0"/>
            <wp:positionH relativeFrom="page">
              <wp:posOffset>3326015</wp:posOffset>
            </wp:positionH>
            <wp:positionV relativeFrom="paragraph">
              <wp:posOffset>67505</wp:posOffset>
            </wp:positionV>
            <wp:extent cx="1117453" cy="104679"/>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117453" cy="104679"/>
                    </a:xfrm>
                    <a:prstGeom prst="rect">
                      <a:avLst/>
                    </a:prstGeom>
                  </pic:spPr>
                </pic:pic>
              </a:graphicData>
            </a:graphic>
          </wp:anchor>
        </w:drawing>
      </w:r>
      <w:r>
        <w:rPr>
          <w:w w:val="105"/>
        </w:rPr>
        <w:t>Particulate Matter</w:t>
      </w:r>
    </w:p>
    <w:p>
      <w:pPr>
        <w:pStyle w:val="BodyText"/>
        <w:spacing w:line="285" w:lineRule="auto" w:before="47"/>
        <w:ind w:left="220"/>
      </w:pPr>
      <w:r>
        <w:rPr>
          <w:w w:val="105"/>
        </w:rPr>
        <w:t>Use a notecard with a 1 cm x 1 cm hole cut out of the middle. Put tape across the middle, and leave in a location</w:t>
      </w:r>
      <w:r>
        <w:rPr>
          <w:spacing w:val="-38"/>
          <w:w w:val="105"/>
        </w:rPr>
        <w:t> </w:t>
      </w:r>
      <w:r>
        <w:rPr>
          <w:w w:val="105"/>
        </w:rPr>
        <w:t>for</w:t>
      </w:r>
      <w:r>
        <w:rPr>
          <w:spacing w:val="-37"/>
          <w:w w:val="105"/>
        </w:rPr>
        <w:t> </w:t>
      </w:r>
      <w:r>
        <w:rPr>
          <w:w w:val="105"/>
        </w:rPr>
        <w:t>a</w:t>
      </w:r>
      <w:r>
        <w:rPr>
          <w:spacing w:val="-37"/>
          <w:w w:val="105"/>
        </w:rPr>
        <w:t> </w:t>
      </w:r>
      <w:r>
        <w:rPr>
          <w:w w:val="105"/>
        </w:rPr>
        <w:t>few</w:t>
      </w:r>
      <w:r>
        <w:rPr>
          <w:spacing w:val="-37"/>
          <w:w w:val="105"/>
        </w:rPr>
        <w:t> </w:t>
      </w:r>
      <w:r>
        <w:rPr>
          <w:w w:val="105"/>
        </w:rPr>
        <w:t>days/hours.</w:t>
      </w:r>
      <w:r>
        <w:rPr>
          <w:spacing w:val="-37"/>
          <w:w w:val="105"/>
        </w:rPr>
        <w:t> </w:t>
      </w:r>
      <w:r>
        <w:rPr>
          <w:w w:val="105"/>
        </w:rPr>
        <w:t>Under</w:t>
      </w:r>
      <w:r>
        <w:rPr>
          <w:spacing w:val="-37"/>
          <w:w w:val="105"/>
        </w:rPr>
        <w:t> </w:t>
      </w:r>
      <w:r>
        <w:rPr>
          <w:w w:val="105"/>
        </w:rPr>
        <w:t>trees</w:t>
      </w:r>
      <w:r>
        <w:rPr>
          <w:spacing w:val="-37"/>
          <w:w w:val="105"/>
        </w:rPr>
        <w:t> </w:t>
      </w:r>
      <w:r>
        <w:rPr>
          <w:w w:val="105"/>
        </w:rPr>
        <w:t>is</w:t>
      </w:r>
      <w:r>
        <w:rPr>
          <w:spacing w:val="-38"/>
          <w:w w:val="105"/>
        </w:rPr>
        <w:t> </w:t>
      </w:r>
      <w:r>
        <w:rPr>
          <w:w w:val="105"/>
        </w:rPr>
        <w:t>especially</w:t>
      </w:r>
      <w:r>
        <w:rPr>
          <w:spacing w:val="-37"/>
          <w:w w:val="105"/>
        </w:rPr>
        <w:t> </w:t>
      </w:r>
      <w:r>
        <w:rPr>
          <w:w w:val="105"/>
        </w:rPr>
        <w:t>fruitful.</w:t>
      </w:r>
      <w:r>
        <w:rPr>
          <w:spacing w:val="-37"/>
          <w:w w:val="105"/>
        </w:rPr>
        <w:t> </w:t>
      </w:r>
      <w:r>
        <w:rPr>
          <w:w w:val="105"/>
        </w:rPr>
        <w:t>Students</w:t>
      </w:r>
      <w:r>
        <w:rPr>
          <w:spacing w:val="-37"/>
          <w:w w:val="105"/>
        </w:rPr>
        <w:t> </w:t>
      </w:r>
      <w:r>
        <w:rPr>
          <w:w w:val="105"/>
        </w:rPr>
        <w:t>can</w:t>
      </w:r>
      <w:r>
        <w:rPr>
          <w:spacing w:val="-37"/>
          <w:w w:val="105"/>
        </w:rPr>
        <w:t> </w:t>
      </w:r>
      <w:r>
        <w:rPr>
          <w:w w:val="105"/>
        </w:rPr>
        <w:t>design</w:t>
      </w:r>
      <w:r>
        <w:rPr>
          <w:spacing w:val="-37"/>
          <w:w w:val="105"/>
        </w:rPr>
        <w:t> </w:t>
      </w:r>
      <w:r>
        <w:rPr>
          <w:w w:val="105"/>
        </w:rPr>
        <w:t>their</w:t>
      </w:r>
      <w:r>
        <w:rPr>
          <w:spacing w:val="-37"/>
          <w:w w:val="105"/>
        </w:rPr>
        <w:t> </w:t>
      </w:r>
      <w:r>
        <w:rPr>
          <w:w w:val="105"/>
        </w:rPr>
        <w:t>own</w:t>
      </w:r>
      <w:r>
        <w:rPr>
          <w:spacing w:val="-37"/>
          <w:w w:val="105"/>
        </w:rPr>
        <w:t> </w:t>
      </w:r>
      <w:r>
        <w:rPr>
          <w:w w:val="105"/>
        </w:rPr>
        <w:t>hypothesis</w:t>
      </w:r>
      <w:r>
        <w:rPr>
          <w:spacing w:val="-38"/>
          <w:w w:val="105"/>
        </w:rPr>
        <w:t> </w:t>
      </w:r>
      <w:r>
        <w:rPr>
          <w:w w:val="105"/>
        </w:rPr>
        <w:t>about particulate</w:t>
      </w:r>
      <w:r>
        <w:rPr>
          <w:spacing w:val="-19"/>
          <w:w w:val="105"/>
        </w:rPr>
        <w:t> </w:t>
      </w:r>
      <w:r>
        <w:rPr>
          <w:w w:val="105"/>
        </w:rPr>
        <w:t>matter</w:t>
      </w:r>
      <w:r>
        <w:rPr>
          <w:spacing w:val="-20"/>
          <w:w w:val="105"/>
        </w:rPr>
        <w:t> </w:t>
      </w:r>
      <w:r>
        <w:rPr>
          <w:w w:val="105"/>
        </w:rPr>
        <w:t>composition/amount</w:t>
      </w:r>
      <w:r>
        <w:rPr>
          <w:spacing w:val="-19"/>
          <w:w w:val="105"/>
        </w:rPr>
        <w:t> </w:t>
      </w:r>
      <w:r>
        <w:rPr>
          <w:w w:val="105"/>
        </w:rPr>
        <w:t>and</w:t>
      </w:r>
      <w:r>
        <w:rPr>
          <w:spacing w:val="-19"/>
          <w:w w:val="105"/>
        </w:rPr>
        <w:t> </w:t>
      </w:r>
      <w:r>
        <w:rPr>
          <w:w w:val="105"/>
        </w:rPr>
        <w:t>place</w:t>
      </w:r>
      <w:r>
        <w:rPr>
          <w:spacing w:val="-19"/>
          <w:w w:val="105"/>
        </w:rPr>
        <w:t> </w:t>
      </w:r>
      <w:r>
        <w:rPr>
          <w:w w:val="105"/>
        </w:rPr>
        <w:t>cards</w:t>
      </w:r>
      <w:r>
        <w:rPr>
          <w:spacing w:val="-19"/>
          <w:w w:val="105"/>
        </w:rPr>
        <w:t> </w:t>
      </w:r>
      <w:r>
        <w:rPr>
          <w:w w:val="105"/>
        </w:rPr>
        <w:t>accordingly.</w:t>
      </w:r>
    </w:p>
    <w:p>
      <w:pPr>
        <w:pStyle w:val="BodyText"/>
        <w:spacing w:before="10"/>
        <w:rPr>
          <w:sz w:val="25"/>
        </w:rPr>
      </w:pPr>
    </w:p>
    <w:p>
      <w:pPr>
        <w:pStyle w:val="BodyText"/>
        <w:spacing w:line="285" w:lineRule="auto"/>
        <w:ind w:left="220" w:right="180"/>
      </w:pPr>
      <w:r>
        <w:rPr/>
        <w:t>Use any microscopes or dissecting scopes to identify the particulates on the card. Most of it will be pollen and, with a good microscope, mold. Students could find a density of particulates per square centimeter.</w:t>
      </w:r>
    </w:p>
    <w:p>
      <w:pPr>
        <w:pStyle w:val="BodyText"/>
        <w:spacing w:before="10"/>
        <w:rPr>
          <w:sz w:val="25"/>
        </w:rPr>
      </w:pPr>
    </w:p>
    <w:p>
      <w:pPr>
        <w:pStyle w:val="BodyText"/>
        <w:spacing w:line="285" w:lineRule="auto"/>
        <w:ind w:left="220" w:right="228"/>
      </w:pPr>
      <w:r>
        <w:rPr/>
        <w:t>Students can research predominant pollens in their area online, and compare their sample to the pictures online. To extend the activity, students can research health effects of different particulates, sources, or reduction practices. Students can research face masks or home air conditioning filters, and compare micron sizes of common pollutants to the product to see if it is removed. Students could engineer better filters, or apparatuses to reduce particulate matter based on the source.</w:t>
      </w:r>
    </w:p>
    <w:sectPr>
      <w:pgSz w:w="12240" w:h="15840"/>
      <w:pgMar w:top="660" w:bottom="280" w:left="5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49" w:lineRule="exact"/>
      <w:ind w:left="112"/>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tinyurl.com/lcf5ets"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tinyurl.com/kzaycal"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2020-07-15T16:20:37Z</dcterms:created>
  <dcterms:modified xsi:type="dcterms:W3CDTF">2020-07-15T16:20:37Z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2020-07-15T00:00:00Z</vt:filetime>
  </property>
</Properties>
</file>